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D1CAA" w:rsidRDefault="00561479" w:rsidP="00561479">
      <w:pPr>
        <w:spacing w:after="0"/>
        <w:jc w:val="center"/>
        <w:rPr>
          <w:rFonts w:ascii="Times New Roman" w:hAnsi="Times New Roman" w:cs="Times New Roman"/>
          <w:b/>
          <w:u w:val="single"/>
        </w:rPr>
      </w:pPr>
      <w:bookmarkStart w:id="0" w:name="_GoBack"/>
      <w:bookmarkEnd w:id="0"/>
      <w:r w:rsidRPr="00561479">
        <w:rPr>
          <w:rFonts w:ascii="Times New Roman" w:hAnsi="Times New Roman" w:cs="Times New Roman"/>
          <w:b/>
          <w:u w:val="single"/>
        </w:rPr>
        <w:t>Электрический ток в вакууме.</w:t>
      </w:r>
    </w:p>
    <w:p w:rsidR="00561479" w:rsidRDefault="00561479" w:rsidP="00561479">
      <w:pPr>
        <w:spacing w:after="0"/>
        <w:jc w:val="both"/>
        <w:rPr>
          <w:rFonts w:ascii="Times New Roman" w:hAnsi="Times New Roman" w:cs="Times New Roman"/>
          <w:b/>
          <w:u w:val="single"/>
        </w:rPr>
      </w:pPr>
      <w:r>
        <w:rPr>
          <w:rFonts w:ascii="Times New Roman" w:hAnsi="Times New Roman" w:cs="Times New Roman"/>
          <w:b/>
          <w:u w:val="single"/>
        </w:rPr>
        <w:t>1.Введение:</w:t>
      </w:r>
    </w:p>
    <w:p w:rsidR="00561479" w:rsidRPr="00561479" w:rsidRDefault="00561479" w:rsidP="00561479">
      <w:pPr>
        <w:spacing w:after="0"/>
        <w:jc w:val="both"/>
        <w:rPr>
          <w:rFonts w:ascii="Times New Roman" w:hAnsi="Times New Roman" w:cs="Times New Roman"/>
        </w:rPr>
      </w:pPr>
      <w:r>
        <w:rPr>
          <w:rFonts w:ascii="Times New Roman" w:hAnsi="Times New Roman" w:cs="Times New Roman"/>
        </w:rPr>
        <w:tab/>
      </w:r>
      <w:r w:rsidRPr="00561479">
        <w:rPr>
          <w:rFonts w:ascii="Times New Roman" w:hAnsi="Times New Roman" w:cs="Times New Roman"/>
        </w:rPr>
        <w:t>Вакуум - пространство, свободное от вещества. В наиболее общем смысле, вакуум - это пустота. В физике и технике под вакуумом подразумевается газообразная среда при давлении в сотни раз ниже атмосферного.</w:t>
      </w:r>
    </w:p>
    <w:p w:rsidR="00561479" w:rsidRPr="00561479" w:rsidRDefault="00561479" w:rsidP="00561479">
      <w:pPr>
        <w:spacing w:after="0"/>
        <w:jc w:val="both"/>
        <w:rPr>
          <w:rFonts w:ascii="Times New Roman" w:hAnsi="Times New Roman" w:cs="Times New Roman"/>
        </w:rPr>
      </w:pPr>
      <w:r>
        <w:rPr>
          <w:rFonts w:ascii="Times New Roman" w:hAnsi="Times New Roman" w:cs="Times New Roman"/>
        </w:rPr>
        <w:tab/>
      </w:r>
      <w:r w:rsidRPr="00561479">
        <w:rPr>
          <w:rFonts w:ascii="Times New Roman" w:hAnsi="Times New Roman" w:cs="Times New Roman"/>
        </w:rPr>
        <w:t>Электрический ток в физике - это направленное движение носителей заряда. Вакуум - диэлектрик, и ток не может возникнуть в нем сам по себе. Условие протекания электрического тока в вакууме - наличие в нем достаточного количества свободных заряженных частиц</w:t>
      </w:r>
      <w:r w:rsidR="005C04EC">
        <w:rPr>
          <w:rFonts w:ascii="Times New Roman" w:hAnsi="Times New Roman" w:cs="Times New Roman"/>
        </w:rPr>
        <w:t>, н</w:t>
      </w:r>
      <w:r w:rsidRPr="00561479">
        <w:rPr>
          <w:rFonts w:ascii="Times New Roman" w:hAnsi="Times New Roman" w:cs="Times New Roman"/>
        </w:rPr>
        <w:t>апример, электронов.</w:t>
      </w:r>
    </w:p>
    <w:p w:rsidR="00561479" w:rsidRDefault="004369A1" w:rsidP="00561479">
      <w:pPr>
        <w:spacing w:after="0"/>
        <w:jc w:val="both"/>
        <w:rPr>
          <w:rFonts w:ascii="Times New Roman" w:hAnsi="Times New Roman" w:cs="Times New Roman"/>
        </w:rPr>
      </w:pPr>
      <w:r>
        <w:rPr>
          <w:rFonts w:ascii="Times New Roman" w:hAnsi="Times New Roman" w:cs="Times New Roman"/>
          <w:noProof/>
          <w:lang w:eastAsia="ru-RU"/>
        </w:rPr>
        <w:drawing>
          <wp:anchor distT="0" distB="0" distL="114300" distR="114300" simplePos="0" relativeHeight="251661312" behindDoc="0" locked="0" layoutInCell="1" allowOverlap="1">
            <wp:simplePos x="0" y="0"/>
            <wp:positionH relativeFrom="column">
              <wp:posOffset>6384925</wp:posOffset>
            </wp:positionH>
            <wp:positionV relativeFrom="paragraph">
              <wp:posOffset>254000</wp:posOffset>
            </wp:positionV>
            <wp:extent cx="440690" cy="728980"/>
            <wp:effectExtent l="19050" t="0" r="0" b="0"/>
            <wp:wrapSquare wrapText="bothSides"/>
            <wp:docPr id="2" name="Рисунок 7" descr="https://lh4.ggpht.com/fyRM7_RXu32zKFMtJFoIr1swOu-Dn77yyoH6SuZ5VKhtoFBEKSVftt-Mj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4.ggpht.com/fyRM7_RXu32zKFMtJFoIr1swOu-Dn77yyoH6SuZ5VKhtoFBEKSVftt-Mjw"/>
                    <pic:cNvPicPr>
                      <a:picLocks noChangeAspect="1" noChangeArrowheads="1"/>
                    </pic:cNvPicPr>
                  </pic:nvPicPr>
                  <pic:blipFill>
                    <a:blip r:embed="rId5" cstate="print"/>
                    <a:srcRect/>
                    <a:stretch>
                      <a:fillRect/>
                    </a:stretch>
                  </pic:blipFill>
                  <pic:spPr bwMode="auto">
                    <a:xfrm>
                      <a:off x="0" y="0"/>
                      <a:ext cx="440690" cy="728980"/>
                    </a:xfrm>
                    <a:prstGeom prst="rect">
                      <a:avLst/>
                    </a:prstGeom>
                    <a:noFill/>
                    <a:ln w="9525">
                      <a:noFill/>
                      <a:miter lim="800000"/>
                      <a:headEnd/>
                      <a:tailEnd/>
                    </a:ln>
                  </pic:spPr>
                </pic:pic>
              </a:graphicData>
            </a:graphic>
          </wp:anchor>
        </w:drawing>
      </w:r>
      <w:r>
        <w:rPr>
          <w:rFonts w:ascii="Times New Roman" w:hAnsi="Times New Roman" w:cs="Times New Roman"/>
        </w:rPr>
        <w:tab/>
      </w:r>
      <w:r w:rsidR="00561479">
        <w:rPr>
          <w:rFonts w:ascii="Times New Roman" w:hAnsi="Times New Roman" w:cs="Times New Roman"/>
        </w:rPr>
        <w:t xml:space="preserve">Вакуум - состояние газа при котором может пролетать от одной стенки сосуда до </w:t>
      </w:r>
      <w:proofErr w:type="gramStart"/>
      <w:r w:rsidR="00561479">
        <w:rPr>
          <w:rFonts w:ascii="Times New Roman" w:hAnsi="Times New Roman" w:cs="Times New Roman"/>
        </w:rPr>
        <w:t>другой</w:t>
      </w:r>
      <w:proofErr w:type="gramEnd"/>
      <w:r w:rsidR="00561479">
        <w:rPr>
          <w:rFonts w:ascii="Times New Roman" w:hAnsi="Times New Roman" w:cs="Times New Roman"/>
        </w:rPr>
        <w:t xml:space="preserve"> не взаимодействуя с другими молекулами. (р=10</w:t>
      </w:r>
      <w:r w:rsidR="00561479">
        <w:rPr>
          <w:rFonts w:ascii="Times New Roman" w:hAnsi="Times New Roman" w:cs="Times New Roman"/>
          <w:vertAlign w:val="superscript"/>
        </w:rPr>
        <w:t>-4</w:t>
      </w:r>
      <w:r w:rsidR="00561479">
        <w:rPr>
          <w:rFonts w:ascii="Times New Roman" w:hAnsi="Times New Roman" w:cs="Times New Roman"/>
        </w:rPr>
        <w:t xml:space="preserve">мм </w:t>
      </w:r>
      <w:proofErr w:type="spellStart"/>
      <w:r w:rsidR="00561479">
        <w:rPr>
          <w:rFonts w:ascii="Times New Roman" w:hAnsi="Times New Roman" w:cs="Times New Roman"/>
        </w:rPr>
        <w:t>рт</w:t>
      </w:r>
      <w:proofErr w:type="spellEnd"/>
      <w:r w:rsidR="00561479">
        <w:rPr>
          <w:rFonts w:ascii="Times New Roman" w:hAnsi="Times New Roman" w:cs="Times New Roman"/>
        </w:rPr>
        <w:t xml:space="preserve"> </w:t>
      </w:r>
      <w:proofErr w:type="spellStart"/>
      <w:r w:rsidR="00561479">
        <w:rPr>
          <w:rFonts w:ascii="Times New Roman" w:hAnsi="Times New Roman" w:cs="Times New Roman"/>
        </w:rPr>
        <w:t>ст</w:t>
      </w:r>
      <w:proofErr w:type="spellEnd"/>
      <w:r w:rsidR="00561479">
        <w:rPr>
          <w:rFonts w:ascii="Times New Roman" w:hAnsi="Times New Roman" w:cs="Times New Roman"/>
        </w:rPr>
        <w:t>).</w:t>
      </w:r>
    </w:p>
    <w:p w:rsidR="004369A1" w:rsidRPr="004369A1" w:rsidRDefault="004369A1" w:rsidP="004369A1">
      <w:pPr>
        <w:rPr>
          <w:rFonts w:ascii="Times New Roman" w:hAnsi="Times New Roman" w:cs="Times New Roman"/>
        </w:rPr>
      </w:pPr>
      <w:r>
        <w:rPr>
          <w:rFonts w:ascii="Times New Roman" w:hAnsi="Times New Roman" w:cs="Times New Roman"/>
        </w:rPr>
        <w:tab/>
      </w:r>
      <w:r w:rsidRPr="004369A1">
        <w:rPr>
          <w:rFonts w:ascii="Times New Roman" w:hAnsi="Times New Roman" w:cs="Times New Roman"/>
        </w:rPr>
        <w:t>Как свободные электроны могут появиться в вакууме? Благодаря явлению термоэлектронной эмиссии, открытому Томасом Эдисоном в 1879 году.</w:t>
      </w:r>
    </w:p>
    <w:p w:rsidR="00561479" w:rsidRPr="00D64F4C" w:rsidRDefault="00D64F4C" w:rsidP="00561479">
      <w:pPr>
        <w:spacing w:after="0"/>
        <w:jc w:val="both"/>
        <w:rPr>
          <w:rFonts w:ascii="Times New Roman" w:hAnsi="Times New Roman" w:cs="Times New Roman"/>
          <w:b/>
        </w:rPr>
      </w:pPr>
      <w:r w:rsidRPr="00D64F4C">
        <w:rPr>
          <w:rFonts w:ascii="Times New Roman" w:hAnsi="Times New Roman" w:cs="Times New Roman"/>
          <w:b/>
        </w:rPr>
        <w:t xml:space="preserve">2. </w:t>
      </w:r>
      <w:r w:rsidR="00561479" w:rsidRPr="00D64F4C">
        <w:rPr>
          <w:rFonts w:ascii="Times New Roman" w:hAnsi="Times New Roman" w:cs="Times New Roman"/>
          <w:b/>
        </w:rPr>
        <w:t>Рассмотрим поведение свободных электронов на границе металла с вакуумом:</w:t>
      </w:r>
    </w:p>
    <w:p w:rsidR="005C04EC" w:rsidRDefault="005C04EC" w:rsidP="00D64F4C">
      <w:pPr>
        <w:spacing w:after="0"/>
        <w:jc w:val="both"/>
        <w:rPr>
          <w:rFonts w:ascii="Times New Roman" w:eastAsia="Times New Roman" w:hAnsi="Times New Roman" w:cs="Times New Roman"/>
          <w:lang w:eastAsia="ru-RU"/>
        </w:rPr>
      </w:pPr>
      <w:r>
        <w:rPr>
          <w:rFonts w:ascii="Times New Roman" w:hAnsi="Times New Roman" w:cs="Times New Roman"/>
          <w:noProof/>
          <w:lang w:eastAsia="ru-RU"/>
        </w:rPr>
        <w:drawing>
          <wp:anchor distT="0" distB="0" distL="114300" distR="114300" simplePos="0" relativeHeight="251658240" behindDoc="0" locked="0" layoutInCell="1" allowOverlap="1">
            <wp:simplePos x="0" y="0"/>
            <wp:positionH relativeFrom="column">
              <wp:posOffset>-4445</wp:posOffset>
            </wp:positionH>
            <wp:positionV relativeFrom="paragraph">
              <wp:posOffset>179070</wp:posOffset>
            </wp:positionV>
            <wp:extent cx="1330325" cy="1211580"/>
            <wp:effectExtent l="19050" t="0" r="3175" b="0"/>
            <wp:wrapSquare wrapText="bothSides"/>
            <wp:docPr id="1" name="Рисунок 1" descr="https://obrazovaka.ru/wp-content/uploads/2018/02/termoelektronnaya-emissiya-e15177819739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obrazovaka.ru/wp-content/uploads/2018/02/termoelektronnaya-emissiya-e1517781973965.jpg"/>
                    <pic:cNvPicPr>
                      <a:picLocks noChangeAspect="1" noChangeArrowheads="1"/>
                    </pic:cNvPicPr>
                  </pic:nvPicPr>
                  <pic:blipFill>
                    <a:blip r:embed="rId6" cstate="print"/>
                    <a:srcRect l="22950" t="32548" r="27541" b="7511"/>
                    <a:stretch>
                      <a:fillRect/>
                    </a:stretch>
                  </pic:blipFill>
                  <pic:spPr bwMode="auto">
                    <a:xfrm>
                      <a:off x="0" y="0"/>
                      <a:ext cx="1330325" cy="1211580"/>
                    </a:xfrm>
                    <a:prstGeom prst="rect">
                      <a:avLst/>
                    </a:prstGeom>
                    <a:noFill/>
                    <a:ln w="9525">
                      <a:noFill/>
                      <a:miter lim="800000"/>
                      <a:headEnd/>
                      <a:tailEnd/>
                    </a:ln>
                  </pic:spPr>
                </pic:pic>
              </a:graphicData>
            </a:graphic>
          </wp:anchor>
        </w:drawing>
      </w:r>
      <w:r>
        <w:rPr>
          <w:rFonts w:ascii="Times New Roman" w:eastAsia="Times New Roman" w:hAnsi="Times New Roman" w:cs="Times New Roman"/>
          <w:lang w:eastAsia="ru-RU"/>
        </w:rPr>
        <w:t xml:space="preserve">Пусть электроны имеют </w:t>
      </w:r>
      <w:proofErr w:type="gramStart"/>
      <w:r>
        <w:rPr>
          <w:rFonts w:ascii="Times New Roman" w:eastAsia="Times New Roman" w:hAnsi="Times New Roman" w:cs="Times New Roman"/>
          <w:lang w:eastAsia="ru-RU"/>
        </w:rPr>
        <w:t>скорость</w:t>
      </w:r>
      <w:proofErr w:type="gramEnd"/>
      <w:r>
        <w:rPr>
          <w:rFonts w:ascii="Times New Roman" w:eastAsia="Times New Roman" w:hAnsi="Times New Roman" w:cs="Times New Roman"/>
          <w:lang w:eastAsia="ru-RU"/>
        </w:rPr>
        <w:t xml:space="preserve"> направленную к поверхности металла. Пролетев между ионами, он может вылететь из металла, но совсем покинуть поверхность металла он не может, т.к. он притягивается положительным зарядом поверхностного слоя металла. Через некоторое время электрон возвращается в металл. Вблизи поверхности металла в вакууме образуется отрицательный слой из электронов. Поверхностный слой ионов кристаллической решетки образует положительный заряд. Таким образом на границе металла с вакуумом образуется двойной слой электрических зарядов, электрическое поле которого препятствует электронам покидать поверхность металла.</w:t>
      </w:r>
      <w:r w:rsidR="00561479" w:rsidRPr="00561479">
        <w:rPr>
          <w:rFonts w:ascii="Times New Roman" w:eastAsia="Times New Roman" w:hAnsi="Times New Roman" w:cs="Times New Roman"/>
          <w:lang w:eastAsia="ru-RU"/>
        </w:rPr>
        <w:t xml:space="preserve"> </w:t>
      </w:r>
      <w:r>
        <w:rPr>
          <w:rFonts w:ascii="Times New Roman" w:eastAsia="Times New Roman" w:hAnsi="Times New Roman" w:cs="Times New Roman"/>
          <w:lang w:eastAsia="ru-RU"/>
        </w:rPr>
        <w:t>При комнатной температуре только самые быстрые электроны могут преодолеть поле двойного слоя и покинуть металл.</w:t>
      </w:r>
    </w:p>
    <w:p w:rsidR="005C04EC" w:rsidRDefault="005C04EC" w:rsidP="005C04EC">
      <w:pPr>
        <w:spacing w:after="0" w:line="240" w:lineRule="auto"/>
        <w:jc w:val="both"/>
        <w:rPr>
          <w:rFonts w:ascii="Times New Roman" w:eastAsia="Times New Roman" w:hAnsi="Times New Roman" w:cs="Times New Roman"/>
          <w:lang w:eastAsia="ru-RU"/>
        </w:rPr>
      </w:pPr>
      <w:proofErr w:type="spellStart"/>
      <w:r w:rsidRPr="005C04EC">
        <w:rPr>
          <w:rFonts w:ascii="Times New Roman" w:eastAsia="Times New Roman" w:hAnsi="Times New Roman" w:cs="Times New Roman"/>
          <w:lang w:eastAsia="ru-RU"/>
        </w:rPr>
        <w:t>А</w:t>
      </w:r>
      <w:r>
        <w:rPr>
          <w:rFonts w:ascii="Times New Roman" w:eastAsia="Times New Roman" w:hAnsi="Times New Roman" w:cs="Times New Roman"/>
          <w:vertAlign w:val="subscript"/>
          <w:lang w:eastAsia="ru-RU"/>
        </w:rPr>
        <w:t>вых</w:t>
      </w:r>
      <w:proofErr w:type="spellEnd"/>
      <w:r>
        <w:rPr>
          <w:rFonts w:ascii="Times New Roman" w:eastAsia="Times New Roman" w:hAnsi="Times New Roman" w:cs="Times New Roman"/>
          <w:lang w:eastAsia="ru-RU"/>
        </w:rPr>
        <w:t xml:space="preserve">- работа выхода - это работа, которую должен совершить электрон, чтобы покинуть металл. </w:t>
      </w:r>
    </w:p>
    <w:p w:rsidR="005C04EC" w:rsidRPr="005C04EC" w:rsidRDefault="00D64F4C" w:rsidP="005C04EC">
      <w:pPr>
        <w:spacing w:after="0" w:line="240" w:lineRule="auto"/>
        <w:jc w:val="both"/>
        <w:rPr>
          <w:rFonts w:ascii="Times New Roman" w:eastAsia="Times New Roman" w:hAnsi="Times New Roman" w:cs="Times New Roman"/>
          <w:lang w:eastAsia="ru-RU"/>
        </w:rPr>
      </w:pPr>
      <w:r w:rsidRPr="005C04EC">
        <w:rPr>
          <w:rFonts w:ascii="Times New Roman" w:eastAsia="Times New Roman" w:hAnsi="Times New Roman" w:cs="Times New Roman"/>
          <w:position w:val="-12"/>
          <w:lang w:eastAsia="ru-RU"/>
        </w:rPr>
        <w:object w:dxaOrig="60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pt;height:18pt" o:ole="">
            <v:imagedata r:id="rId7" o:title=""/>
          </v:shape>
          <o:OLEObject Type="Embed" ProgID="Equation.3" ShapeID="_x0000_i1025" DrawAspect="Content" ObjectID="_1652394378" r:id="rId8"/>
        </w:object>
      </w:r>
      <w:r w:rsidR="005C04EC">
        <w:rPr>
          <w:rFonts w:ascii="Times New Roman" w:eastAsia="Times New Roman" w:hAnsi="Times New Roman" w:cs="Times New Roman"/>
          <w:lang w:eastAsia="ru-RU"/>
        </w:rPr>
        <w:t>=1эВ=1,6</w:t>
      </w:r>
      <w:r w:rsidRPr="005C04EC">
        <w:rPr>
          <w:rFonts w:ascii="Times New Roman" w:eastAsia="Times New Roman" w:hAnsi="Times New Roman" w:cs="Times New Roman"/>
          <w:lang w:eastAsia="ru-RU"/>
        </w:rPr>
        <w:object w:dxaOrig="120" w:dyaOrig="120">
          <v:shape id="_x0000_i1026" type="#_x0000_t75" style="width:6pt;height:6pt" o:ole="">
            <v:imagedata r:id="rId9" o:title=""/>
          </v:shape>
          <o:OLEObject Type="Embed" ProgID="Equation.3" ShapeID="_x0000_i1026" DrawAspect="Content" ObjectID="_1652394379" r:id="rId10"/>
        </w:object>
      </w:r>
      <w:r w:rsidR="005C04EC">
        <w:rPr>
          <w:rFonts w:ascii="Times New Roman" w:eastAsia="Times New Roman" w:hAnsi="Times New Roman" w:cs="Times New Roman"/>
          <w:lang w:eastAsia="ru-RU"/>
        </w:rPr>
        <w:t>10</w:t>
      </w:r>
      <w:r w:rsidR="005C04EC">
        <w:rPr>
          <w:rFonts w:ascii="Times New Roman" w:eastAsia="Times New Roman" w:hAnsi="Times New Roman" w:cs="Times New Roman"/>
          <w:vertAlign w:val="superscript"/>
          <w:lang w:eastAsia="ru-RU"/>
        </w:rPr>
        <w:t>-19</w:t>
      </w:r>
      <w:r w:rsidR="005C04EC">
        <w:rPr>
          <w:rFonts w:ascii="Times New Roman" w:eastAsia="Times New Roman" w:hAnsi="Times New Roman" w:cs="Times New Roman"/>
          <w:lang w:eastAsia="ru-RU"/>
        </w:rPr>
        <w:t>Дж.</w:t>
      </w:r>
    </w:p>
    <w:p w:rsidR="005C04EC" w:rsidRPr="00D8343C" w:rsidRDefault="00D64F4C" w:rsidP="005C04EC">
      <w:pPr>
        <w:spacing w:after="0" w:line="240" w:lineRule="auto"/>
        <w:jc w:val="both"/>
        <w:rPr>
          <w:rFonts w:ascii="Times New Roman" w:eastAsia="Times New Roman" w:hAnsi="Times New Roman" w:cs="Times New Roman"/>
          <w:b/>
          <w:u w:val="single"/>
          <w:lang w:eastAsia="ru-RU"/>
        </w:rPr>
      </w:pPr>
      <w:r w:rsidRPr="00D8343C">
        <w:rPr>
          <w:rFonts w:ascii="Times New Roman" w:eastAsia="Times New Roman" w:hAnsi="Times New Roman" w:cs="Times New Roman"/>
          <w:b/>
          <w:u w:val="single"/>
          <w:lang w:eastAsia="ru-RU"/>
        </w:rPr>
        <w:t>3. Термоэлектронной эмиссия.</w:t>
      </w:r>
    </w:p>
    <w:p w:rsidR="00D64F4C" w:rsidRDefault="00D64F4C" w:rsidP="005C04EC">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Энергию, необходимую электрону для того, чтобы выйти за пределы можно сообщить нагреванием, при этом скорость движения электронов увеличивается и возрастает число электронов, у которых кинетическая энергия превышает работу выхода.</w:t>
      </w:r>
    </w:p>
    <w:p w:rsidR="00561479" w:rsidRPr="00561479" w:rsidRDefault="00561479" w:rsidP="005C04EC">
      <w:pPr>
        <w:spacing w:after="0" w:line="240" w:lineRule="auto"/>
        <w:jc w:val="both"/>
        <w:rPr>
          <w:rFonts w:ascii="Times New Roman" w:eastAsia="Times New Roman" w:hAnsi="Times New Roman" w:cs="Times New Roman"/>
          <w:lang w:eastAsia="ru-RU"/>
        </w:rPr>
      </w:pPr>
      <w:r w:rsidRPr="00561479">
        <w:rPr>
          <w:rFonts w:ascii="Times New Roman" w:eastAsia="Times New Roman" w:hAnsi="Times New Roman" w:cs="Times New Roman"/>
          <w:lang w:eastAsia="ru-RU"/>
        </w:rPr>
        <w:t>Термоэлектронная эмиссия – явление, при котором электроны выходят из металлов при нагревании. Такие электроны называются термоэлектронами, а все тело – эмиттер.</w:t>
      </w:r>
    </w:p>
    <w:p w:rsidR="00561479" w:rsidRPr="00561479" w:rsidRDefault="00561479" w:rsidP="00561479">
      <w:pPr>
        <w:shd w:val="clear" w:color="auto" w:fill="FFFFFF"/>
        <w:spacing w:after="0" w:line="240" w:lineRule="auto"/>
        <w:rPr>
          <w:rFonts w:ascii="Times New Roman" w:eastAsia="Times New Roman" w:hAnsi="Times New Roman" w:cs="Times New Roman"/>
          <w:color w:val="333333"/>
          <w:lang w:eastAsia="ru-RU"/>
        </w:rPr>
      </w:pPr>
      <w:r w:rsidRPr="00561479">
        <w:rPr>
          <w:rFonts w:ascii="Times New Roman" w:eastAsia="Times New Roman" w:hAnsi="Times New Roman" w:cs="Times New Roman"/>
          <w:color w:val="333333"/>
          <w:lang w:eastAsia="ru-RU"/>
        </w:rPr>
        <w:t>Эмиссия делится на:</w:t>
      </w:r>
    </w:p>
    <w:p w:rsidR="00561479" w:rsidRPr="00561479" w:rsidRDefault="00561479" w:rsidP="00561479">
      <w:pPr>
        <w:numPr>
          <w:ilvl w:val="0"/>
          <w:numId w:val="1"/>
        </w:numPr>
        <w:shd w:val="clear" w:color="auto" w:fill="FFFFFF"/>
        <w:spacing w:before="62" w:after="62" w:line="240" w:lineRule="auto"/>
        <w:ind w:left="265"/>
        <w:rPr>
          <w:rFonts w:ascii="Times New Roman" w:eastAsia="Times New Roman" w:hAnsi="Times New Roman" w:cs="Times New Roman"/>
          <w:color w:val="333333"/>
          <w:lang w:eastAsia="ru-RU"/>
        </w:rPr>
      </w:pPr>
      <w:r w:rsidRPr="00561479">
        <w:rPr>
          <w:rFonts w:ascii="Times New Roman" w:eastAsia="Times New Roman" w:hAnsi="Times New Roman" w:cs="Times New Roman"/>
          <w:b/>
          <w:bCs/>
          <w:i/>
          <w:iCs/>
          <w:color w:val="333333"/>
          <w:lang w:eastAsia="ru-RU"/>
        </w:rPr>
        <w:t>вторичную электронную</w:t>
      </w:r>
      <w:r w:rsidRPr="00561479">
        <w:rPr>
          <w:rFonts w:ascii="Times New Roman" w:eastAsia="Times New Roman" w:hAnsi="Times New Roman" w:cs="Times New Roman"/>
          <w:color w:val="333333"/>
          <w:lang w:eastAsia="ru-RU"/>
        </w:rPr>
        <w:t> (выбивание быстрыми электронами);</w:t>
      </w:r>
    </w:p>
    <w:p w:rsidR="00561479" w:rsidRPr="00561479" w:rsidRDefault="00561479" w:rsidP="00561479">
      <w:pPr>
        <w:numPr>
          <w:ilvl w:val="0"/>
          <w:numId w:val="1"/>
        </w:numPr>
        <w:shd w:val="clear" w:color="auto" w:fill="FFFFFF"/>
        <w:spacing w:before="62" w:after="62" w:line="240" w:lineRule="auto"/>
        <w:ind w:left="265"/>
        <w:rPr>
          <w:rFonts w:ascii="Times New Roman" w:eastAsia="Times New Roman" w:hAnsi="Times New Roman" w:cs="Times New Roman"/>
          <w:color w:val="333333"/>
          <w:lang w:eastAsia="ru-RU"/>
        </w:rPr>
      </w:pPr>
      <w:r w:rsidRPr="00561479">
        <w:rPr>
          <w:rFonts w:ascii="Times New Roman" w:eastAsia="Times New Roman" w:hAnsi="Times New Roman" w:cs="Times New Roman"/>
          <w:b/>
          <w:bCs/>
          <w:i/>
          <w:iCs/>
          <w:color w:val="333333"/>
          <w:lang w:eastAsia="ru-RU"/>
        </w:rPr>
        <w:t>термоэлектронную</w:t>
      </w:r>
      <w:r w:rsidRPr="00561479">
        <w:rPr>
          <w:rFonts w:ascii="Times New Roman" w:eastAsia="Times New Roman" w:hAnsi="Times New Roman" w:cs="Times New Roman"/>
          <w:color w:val="333333"/>
          <w:lang w:eastAsia="ru-RU"/>
        </w:rPr>
        <w:t> (испарение электронов с горячего катода);</w:t>
      </w:r>
    </w:p>
    <w:p w:rsidR="00561479" w:rsidRPr="00561479" w:rsidRDefault="00561479" w:rsidP="00561479">
      <w:pPr>
        <w:numPr>
          <w:ilvl w:val="0"/>
          <w:numId w:val="1"/>
        </w:numPr>
        <w:shd w:val="clear" w:color="auto" w:fill="FFFFFF"/>
        <w:spacing w:before="62" w:after="62" w:line="240" w:lineRule="auto"/>
        <w:ind w:left="265"/>
        <w:rPr>
          <w:rFonts w:ascii="Times New Roman" w:eastAsia="Times New Roman" w:hAnsi="Times New Roman" w:cs="Times New Roman"/>
          <w:color w:val="333333"/>
          <w:lang w:eastAsia="ru-RU"/>
        </w:rPr>
      </w:pPr>
      <w:r w:rsidRPr="00561479">
        <w:rPr>
          <w:rFonts w:ascii="Times New Roman" w:eastAsia="Times New Roman" w:hAnsi="Times New Roman" w:cs="Times New Roman"/>
          <w:b/>
          <w:bCs/>
          <w:i/>
          <w:iCs/>
          <w:color w:val="333333"/>
          <w:lang w:eastAsia="ru-RU"/>
        </w:rPr>
        <w:t>фотоэлектронная </w:t>
      </w:r>
      <w:r w:rsidRPr="00561479">
        <w:rPr>
          <w:rFonts w:ascii="Times New Roman" w:eastAsia="Times New Roman" w:hAnsi="Times New Roman" w:cs="Times New Roman"/>
          <w:color w:val="333333"/>
          <w:lang w:eastAsia="ru-RU"/>
        </w:rPr>
        <w:t>(электроны выбиваются светом);</w:t>
      </w:r>
    </w:p>
    <w:p w:rsidR="00561479" w:rsidRPr="00561479" w:rsidRDefault="00561479" w:rsidP="00561479">
      <w:pPr>
        <w:numPr>
          <w:ilvl w:val="0"/>
          <w:numId w:val="1"/>
        </w:numPr>
        <w:shd w:val="clear" w:color="auto" w:fill="FFFFFF"/>
        <w:spacing w:before="62" w:after="62" w:line="240" w:lineRule="auto"/>
        <w:ind w:left="265"/>
        <w:rPr>
          <w:rFonts w:ascii="Times New Roman" w:eastAsia="Times New Roman" w:hAnsi="Times New Roman" w:cs="Times New Roman"/>
          <w:color w:val="333333"/>
          <w:lang w:eastAsia="ru-RU"/>
        </w:rPr>
      </w:pPr>
      <w:r w:rsidRPr="00561479">
        <w:rPr>
          <w:rFonts w:ascii="Times New Roman" w:eastAsia="Times New Roman" w:hAnsi="Times New Roman" w:cs="Times New Roman"/>
          <w:b/>
          <w:bCs/>
          <w:i/>
          <w:iCs/>
          <w:color w:val="333333"/>
          <w:lang w:eastAsia="ru-RU"/>
        </w:rPr>
        <w:t>электронная </w:t>
      </w:r>
      <w:r w:rsidRPr="00561479">
        <w:rPr>
          <w:rFonts w:ascii="Times New Roman" w:eastAsia="Times New Roman" w:hAnsi="Times New Roman" w:cs="Times New Roman"/>
          <w:color w:val="333333"/>
          <w:lang w:eastAsia="ru-RU"/>
        </w:rPr>
        <w:t>(выбивание сильным полем).</w:t>
      </w:r>
    </w:p>
    <w:p w:rsidR="00D64F4C" w:rsidRPr="004369A1" w:rsidRDefault="00D64F4C" w:rsidP="00D64F4C">
      <w:pPr>
        <w:spacing w:after="0"/>
        <w:jc w:val="both"/>
        <w:rPr>
          <w:rFonts w:ascii="Times New Roman" w:hAnsi="Times New Roman" w:cs="Times New Roman"/>
        </w:rPr>
      </w:pPr>
      <w:r>
        <w:rPr>
          <w:rFonts w:ascii="Times New Roman" w:hAnsi="Times New Roman" w:cs="Times New Roman"/>
        </w:rPr>
        <w:tab/>
        <w:t xml:space="preserve">Явление термоэлектронной эмиссии приводит к тому, что нагретый металлический электрод непрерывно испускает электроны. </w:t>
      </w:r>
      <w:r w:rsidRPr="004369A1">
        <w:rPr>
          <w:rFonts w:ascii="Times New Roman" w:hAnsi="Times New Roman" w:cs="Times New Roman"/>
        </w:rPr>
        <w:t>Испущенные металлом свободные электроны образуют у поверхности металла электронное облако. Если создать в данной области электрическое поле, электроны начинают двигаться под действием сил поля. Иными совами, возникает электрический ток, называемый термоэлектронным.</w:t>
      </w:r>
    </w:p>
    <w:tbl>
      <w:tblPr>
        <w:tblStyle w:val="a8"/>
        <w:tblW w:w="0" w:type="auto"/>
        <w:tblLook w:val="04A0" w:firstRow="1" w:lastRow="0" w:firstColumn="1" w:lastColumn="0" w:noHBand="0" w:noVBand="1"/>
      </w:tblPr>
      <w:tblGrid>
        <w:gridCol w:w="5390"/>
        <w:gridCol w:w="5372"/>
      </w:tblGrid>
      <w:tr w:rsidR="00D8343C" w:rsidTr="00D8343C">
        <w:tc>
          <w:tcPr>
            <w:tcW w:w="5494" w:type="dxa"/>
          </w:tcPr>
          <w:p w:rsidR="00D8343C" w:rsidRDefault="00D8343C" w:rsidP="00D8343C">
            <w:pPr>
              <w:jc w:val="center"/>
              <w:rPr>
                <w:rFonts w:ascii="Times New Roman" w:eastAsia="Times New Roman" w:hAnsi="Times New Roman" w:cs="Times New Roman"/>
                <w:lang w:eastAsia="ru-RU"/>
              </w:rPr>
            </w:pPr>
            <w:r>
              <w:rPr>
                <w:rFonts w:ascii="Times New Roman" w:eastAsia="Times New Roman" w:hAnsi="Times New Roman" w:cs="Times New Roman"/>
                <w:lang w:eastAsia="ru-RU"/>
              </w:rPr>
              <w:t>Прямое включение</w:t>
            </w:r>
          </w:p>
        </w:tc>
        <w:tc>
          <w:tcPr>
            <w:tcW w:w="5494" w:type="dxa"/>
          </w:tcPr>
          <w:p w:rsidR="00D8343C" w:rsidRDefault="00D8343C" w:rsidP="00D8343C">
            <w:pPr>
              <w:jc w:val="center"/>
              <w:rPr>
                <w:rFonts w:ascii="Times New Roman" w:eastAsia="Times New Roman" w:hAnsi="Times New Roman" w:cs="Times New Roman"/>
                <w:lang w:eastAsia="ru-RU"/>
              </w:rPr>
            </w:pPr>
            <w:r>
              <w:rPr>
                <w:rFonts w:ascii="Times New Roman" w:eastAsia="Times New Roman" w:hAnsi="Times New Roman" w:cs="Times New Roman"/>
                <w:lang w:eastAsia="ru-RU"/>
              </w:rPr>
              <w:t>Обратное включение</w:t>
            </w:r>
          </w:p>
        </w:tc>
      </w:tr>
      <w:tr w:rsidR="00D8343C" w:rsidTr="00D8343C">
        <w:tc>
          <w:tcPr>
            <w:tcW w:w="5494" w:type="dxa"/>
          </w:tcPr>
          <w:p w:rsidR="00D8343C" w:rsidRDefault="00F26FE0" w:rsidP="00D64F4C">
            <w:pPr>
              <w:jc w:val="both"/>
              <w:rPr>
                <w:rFonts w:ascii="Times New Roman" w:eastAsia="Times New Roman" w:hAnsi="Times New Roman" w:cs="Times New Roman"/>
                <w:lang w:eastAsia="ru-RU"/>
              </w:rPr>
            </w:pPr>
            <w:r>
              <w:rPr>
                <w:rFonts w:ascii="Times New Roman" w:eastAsia="Times New Roman" w:hAnsi="Times New Roman" w:cs="Times New Roman"/>
                <w:noProof/>
                <w:lang w:eastAsia="ru-RU"/>
              </w:rPr>
              <w:drawing>
                <wp:anchor distT="0" distB="0" distL="114300" distR="114300" simplePos="0" relativeHeight="251674624" behindDoc="0" locked="0" layoutInCell="1" allowOverlap="1">
                  <wp:simplePos x="0" y="0"/>
                  <wp:positionH relativeFrom="column">
                    <wp:posOffset>73660</wp:posOffset>
                  </wp:positionH>
                  <wp:positionV relativeFrom="paragraph">
                    <wp:posOffset>833120</wp:posOffset>
                  </wp:positionV>
                  <wp:extent cx="1416685" cy="925195"/>
                  <wp:effectExtent l="19050" t="0" r="0" b="0"/>
                  <wp:wrapSquare wrapText="bothSides"/>
                  <wp:docPr id="8" name="Рисунок 16" descr="https://metodist.site/wp-content/uploads/2019/05/ehlektricheskij-tok-v-razlichnykh-sredakh_page-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metodist.site/wp-content/uploads/2019/05/ehlektricheskij-tok-v-razlichnykh-sredakh_page-0010.jpg"/>
                          <pic:cNvPicPr>
                            <a:picLocks noChangeAspect="1" noChangeArrowheads="1"/>
                          </pic:cNvPicPr>
                        </pic:nvPicPr>
                        <pic:blipFill>
                          <a:blip r:embed="rId11" cstate="print"/>
                          <a:srcRect l="58757" t="38340" b="25942"/>
                          <a:stretch>
                            <a:fillRect/>
                          </a:stretch>
                        </pic:blipFill>
                        <pic:spPr bwMode="auto">
                          <a:xfrm>
                            <a:off x="0" y="0"/>
                            <a:ext cx="1416685" cy="925195"/>
                          </a:xfrm>
                          <a:prstGeom prst="rect">
                            <a:avLst/>
                          </a:prstGeom>
                          <a:noFill/>
                          <a:ln w="9525">
                            <a:noFill/>
                            <a:miter lim="800000"/>
                            <a:headEnd/>
                            <a:tailEnd/>
                          </a:ln>
                        </pic:spPr>
                      </pic:pic>
                    </a:graphicData>
                  </a:graphic>
                </wp:anchor>
              </w:drawing>
            </w:r>
            <w:r w:rsidR="00D8343C" w:rsidRPr="00561479">
              <w:rPr>
                <w:rFonts w:ascii="Times New Roman" w:eastAsia="Times New Roman" w:hAnsi="Times New Roman" w:cs="Times New Roman"/>
                <w:lang w:eastAsia="ru-RU"/>
              </w:rPr>
              <w:t xml:space="preserve">При подключении электродов к источнику между ними возникает электрическое поле. Если положительный полюс источника тока соединить с анодом (холодным электродом), а отрицательный – с катодом (нагретым электродом), то напряженность электрического поля будет направлена </w:t>
            </w:r>
            <w:r w:rsidR="00D8343C">
              <w:rPr>
                <w:rFonts w:ascii="Times New Roman" w:eastAsia="Times New Roman" w:hAnsi="Times New Roman" w:cs="Times New Roman"/>
                <w:lang w:eastAsia="ru-RU"/>
              </w:rPr>
              <w:t xml:space="preserve">от холодного </w:t>
            </w:r>
            <w:r w:rsidR="00D8343C" w:rsidRPr="00561479">
              <w:rPr>
                <w:rFonts w:ascii="Times New Roman" w:eastAsia="Times New Roman" w:hAnsi="Times New Roman" w:cs="Times New Roman"/>
                <w:lang w:eastAsia="ru-RU"/>
              </w:rPr>
              <w:t>к нагретому электроду.</w:t>
            </w:r>
            <w:r w:rsidR="00D8343C">
              <w:rPr>
                <w:rFonts w:ascii="Times New Roman" w:eastAsia="Times New Roman" w:hAnsi="Times New Roman" w:cs="Times New Roman"/>
                <w:lang w:eastAsia="ru-RU"/>
              </w:rPr>
              <w:t xml:space="preserve"> Под действием этого поля электроны частично покидают облако и движутся к холодному электроду. Электрическая замыкается и в цепи возникает ток.</w:t>
            </w:r>
          </w:p>
        </w:tc>
        <w:tc>
          <w:tcPr>
            <w:tcW w:w="5494" w:type="dxa"/>
          </w:tcPr>
          <w:p w:rsidR="00D8343C" w:rsidRDefault="00D8343C" w:rsidP="00D8343C">
            <w:pPr>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При противоположном включении напряженность электрического поля направлена от нагретого к холодному. Электрическое поле отталкивает электроны назад к нагретому электроду, цепь разомкнута - тока нет. Сообщить электронам энергию необходимую для того, чтобы покинуть пределы металла можно и при освещении поверхности металла. </w:t>
            </w:r>
          </w:p>
        </w:tc>
      </w:tr>
    </w:tbl>
    <w:p w:rsidR="00D8343C" w:rsidRDefault="00D8343C" w:rsidP="00D64F4C">
      <w:pPr>
        <w:spacing w:after="0" w:line="240" w:lineRule="auto"/>
        <w:jc w:val="both"/>
        <w:rPr>
          <w:rFonts w:ascii="Times New Roman" w:eastAsia="Times New Roman" w:hAnsi="Times New Roman" w:cs="Times New Roman"/>
          <w:lang w:eastAsia="ru-RU"/>
        </w:rPr>
      </w:pPr>
    </w:p>
    <w:p w:rsidR="00F26FE0" w:rsidRDefault="00F26FE0" w:rsidP="00D64F4C">
      <w:pPr>
        <w:spacing w:after="0" w:line="240" w:lineRule="auto"/>
        <w:jc w:val="both"/>
        <w:rPr>
          <w:rFonts w:ascii="Times New Roman" w:eastAsia="Times New Roman" w:hAnsi="Times New Roman" w:cs="Times New Roman"/>
          <w:b/>
          <w:u w:val="single"/>
          <w:lang w:eastAsia="ru-RU"/>
        </w:rPr>
      </w:pPr>
    </w:p>
    <w:p w:rsidR="00F26FE0" w:rsidRDefault="00F26FE0" w:rsidP="00D64F4C">
      <w:pPr>
        <w:spacing w:after="0" w:line="240" w:lineRule="auto"/>
        <w:jc w:val="both"/>
        <w:rPr>
          <w:rFonts w:ascii="Times New Roman" w:eastAsia="Times New Roman" w:hAnsi="Times New Roman" w:cs="Times New Roman"/>
          <w:b/>
          <w:u w:val="single"/>
          <w:lang w:eastAsia="ru-RU"/>
        </w:rPr>
      </w:pPr>
    </w:p>
    <w:p w:rsidR="00D8343C" w:rsidRDefault="00720576" w:rsidP="00D64F4C">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b/>
          <w:noProof/>
          <w:u w:val="single"/>
          <w:lang w:eastAsia="ru-RU"/>
        </w:rPr>
        <w:lastRenderedPageBreak/>
        <w:drawing>
          <wp:anchor distT="0" distB="0" distL="114300" distR="114300" simplePos="0" relativeHeight="251681792" behindDoc="0" locked="0" layoutInCell="1" allowOverlap="1">
            <wp:simplePos x="0" y="0"/>
            <wp:positionH relativeFrom="column">
              <wp:posOffset>5863590</wp:posOffset>
            </wp:positionH>
            <wp:positionV relativeFrom="paragraph">
              <wp:posOffset>32385</wp:posOffset>
            </wp:positionV>
            <wp:extent cx="934085" cy="1233805"/>
            <wp:effectExtent l="19050" t="0" r="0" b="0"/>
            <wp:wrapSquare wrapText="bothSides"/>
            <wp:docPr id="17"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srcRect l="33175" t="47769" r="53149" b="23360"/>
                    <a:stretch>
                      <a:fillRect/>
                    </a:stretch>
                  </pic:blipFill>
                  <pic:spPr bwMode="auto">
                    <a:xfrm>
                      <a:off x="0" y="0"/>
                      <a:ext cx="934085" cy="1233805"/>
                    </a:xfrm>
                    <a:prstGeom prst="rect">
                      <a:avLst/>
                    </a:prstGeom>
                    <a:noFill/>
                    <a:ln w="9525">
                      <a:noFill/>
                      <a:miter lim="800000"/>
                      <a:headEnd/>
                      <a:tailEnd/>
                    </a:ln>
                  </pic:spPr>
                </pic:pic>
              </a:graphicData>
            </a:graphic>
          </wp:anchor>
        </w:drawing>
      </w:r>
      <w:r w:rsidR="00D8343C">
        <w:rPr>
          <w:rFonts w:ascii="Times New Roman" w:eastAsia="Times New Roman" w:hAnsi="Times New Roman" w:cs="Times New Roman"/>
          <w:b/>
          <w:u w:val="single"/>
          <w:lang w:eastAsia="ru-RU"/>
        </w:rPr>
        <w:t>4. Устройство и принцип действия вакуумного диода.</w:t>
      </w:r>
      <w:r w:rsidR="00D64F4C">
        <w:rPr>
          <w:rFonts w:ascii="Times New Roman" w:eastAsia="Times New Roman" w:hAnsi="Times New Roman" w:cs="Times New Roman"/>
          <w:lang w:eastAsia="ru-RU"/>
        </w:rPr>
        <w:tab/>
      </w:r>
    </w:p>
    <w:p w:rsidR="00D8343C" w:rsidRPr="00407E2C" w:rsidRDefault="00D8343C" w:rsidP="00D8343C">
      <w:pPr>
        <w:spacing w:after="0"/>
        <w:rPr>
          <w:rFonts w:ascii="Times New Roman" w:hAnsi="Times New Roman" w:cs="Times New Roman"/>
        </w:rPr>
      </w:pPr>
      <w:r>
        <w:rPr>
          <w:rFonts w:ascii="Times New Roman" w:hAnsi="Times New Roman" w:cs="Times New Roman"/>
          <w:noProof/>
          <w:lang w:eastAsia="ru-RU"/>
        </w:rPr>
        <w:drawing>
          <wp:anchor distT="0" distB="0" distL="114300" distR="114300" simplePos="0" relativeHeight="251672576" behindDoc="0" locked="0" layoutInCell="1" allowOverlap="1">
            <wp:simplePos x="0" y="0"/>
            <wp:positionH relativeFrom="column">
              <wp:posOffset>-77470</wp:posOffset>
            </wp:positionH>
            <wp:positionV relativeFrom="paragraph">
              <wp:posOffset>550545</wp:posOffset>
            </wp:positionV>
            <wp:extent cx="462915" cy="554990"/>
            <wp:effectExtent l="19050" t="0" r="0" b="0"/>
            <wp:wrapSquare wrapText="bothSides"/>
            <wp:docPr id="7"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lum bright="-10000" contrast="40000"/>
                    </a:blip>
                    <a:srcRect l="53294" t="54856" r="36587" b="25722"/>
                    <a:stretch>
                      <a:fillRect/>
                    </a:stretch>
                  </pic:blipFill>
                  <pic:spPr bwMode="auto">
                    <a:xfrm>
                      <a:off x="0" y="0"/>
                      <a:ext cx="462915" cy="554990"/>
                    </a:xfrm>
                    <a:prstGeom prst="rect">
                      <a:avLst/>
                    </a:prstGeom>
                    <a:noFill/>
                    <a:ln w="9525">
                      <a:noFill/>
                      <a:miter lim="800000"/>
                      <a:headEnd/>
                      <a:tailEnd/>
                    </a:ln>
                  </pic:spPr>
                </pic:pic>
              </a:graphicData>
            </a:graphic>
          </wp:anchor>
        </w:drawing>
      </w:r>
      <w:r w:rsidRPr="00561479">
        <w:rPr>
          <w:rFonts w:ascii="Times New Roman" w:hAnsi="Times New Roman" w:cs="Times New Roman"/>
        </w:rPr>
        <w:t>Электрический ток в вакууме используется в различных электронных приборах. Одним из таких приборов является вакуумный диод</w:t>
      </w:r>
      <w:r>
        <w:rPr>
          <w:rFonts w:ascii="Times New Roman" w:hAnsi="Times New Roman" w:cs="Times New Roman"/>
        </w:rPr>
        <w:t xml:space="preserve"> - прибор, в котором используется явление термоэлектронной эмиссии. </w:t>
      </w:r>
      <w:r w:rsidRPr="00407E2C">
        <w:rPr>
          <w:rFonts w:ascii="Times New Roman" w:hAnsi="Times New Roman" w:cs="Times New Roman"/>
        </w:rPr>
        <w:t>Вакуумный диод представляет собой баллон с откачанным воздухом, содержащий электроды: катод и анод. Электроны выбиваются из катода и летят к аноду.</w:t>
      </w:r>
    </w:p>
    <w:p w:rsidR="00D8343C" w:rsidRDefault="00D8343C" w:rsidP="00D64F4C">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 условное обозначение:</w:t>
      </w:r>
    </w:p>
    <w:p w:rsidR="00D64F4C" w:rsidRPr="00561479" w:rsidRDefault="00F26FE0" w:rsidP="00D64F4C">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Типы катода:</w:t>
      </w:r>
    </w:p>
    <w:p w:rsidR="00561479" w:rsidRDefault="00F26FE0" w:rsidP="00561479">
      <w:pPr>
        <w:spacing w:after="0"/>
        <w:jc w:val="both"/>
        <w:rPr>
          <w:rFonts w:ascii="Times New Roman" w:hAnsi="Times New Roman" w:cs="Times New Roman"/>
        </w:rPr>
      </w:pPr>
      <w:r>
        <w:rPr>
          <w:rFonts w:ascii="Times New Roman" w:hAnsi="Times New Roman" w:cs="Times New Roman"/>
          <w:noProof/>
          <w:lang w:eastAsia="ru-RU"/>
        </w:rPr>
        <w:drawing>
          <wp:anchor distT="0" distB="0" distL="114300" distR="114300" simplePos="0" relativeHeight="251678720" behindDoc="0" locked="0" layoutInCell="1" allowOverlap="1">
            <wp:simplePos x="0" y="0"/>
            <wp:positionH relativeFrom="column">
              <wp:posOffset>-178435</wp:posOffset>
            </wp:positionH>
            <wp:positionV relativeFrom="paragraph">
              <wp:posOffset>847725</wp:posOffset>
            </wp:positionV>
            <wp:extent cx="1842770" cy="689610"/>
            <wp:effectExtent l="19050" t="0" r="5080" b="0"/>
            <wp:wrapSquare wrapText="bothSides"/>
            <wp:docPr id="11" name="Рисунок 12" descr="https://sun9-6.userapi.com/c857620/v857620987/1dfd8e/Te0xPDnPd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sun9-6.userapi.com/c857620/v857620987/1dfd8e/Te0xPDnPdIg.jpg"/>
                    <pic:cNvPicPr>
                      <a:picLocks noChangeAspect="1" noChangeArrowheads="1"/>
                    </pic:cNvPicPr>
                  </pic:nvPicPr>
                  <pic:blipFill>
                    <a:blip r:embed="rId13" cstate="print"/>
                    <a:srcRect l="26773" t="12260" r="13473" b="57924"/>
                    <a:stretch>
                      <a:fillRect/>
                    </a:stretch>
                  </pic:blipFill>
                  <pic:spPr bwMode="auto">
                    <a:xfrm>
                      <a:off x="0" y="0"/>
                      <a:ext cx="1842770" cy="689610"/>
                    </a:xfrm>
                    <a:prstGeom prst="rect">
                      <a:avLst/>
                    </a:prstGeom>
                    <a:noFill/>
                    <a:ln w="9525">
                      <a:noFill/>
                      <a:miter lim="800000"/>
                      <a:headEnd/>
                      <a:tailEnd/>
                    </a:ln>
                  </pic:spPr>
                </pic:pic>
              </a:graphicData>
            </a:graphic>
          </wp:anchor>
        </w:drawing>
      </w:r>
      <w:r>
        <w:rPr>
          <w:rFonts w:ascii="Times New Roman" w:hAnsi="Times New Roman" w:cs="Times New Roman"/>
          <w:noProof/>
          <w:lang w:eastAsia="ru-RU"/>
        </w:rPr>
        <w:drawing>
          <wp:anchor distT="0" distB="0" distL="114300" distR="114300" simplePos="0" relativeHeight="251675648" behindDoc="0" locked="0" layoutInCell="1" allowOverlap="1">
            <wp:simplePos x="0" y="0"/>
            <wp:positionH relativeFrom="column">
              <wp:posOffset>-128270</wp:posOffset>
            </wp:positionH>
            <wp:positionV relativeFrom="paragraph">
              <wp:posOffset>28575</wp:posOffset>
            </wp:positionV>
            <wp:extent cx="1671320" cy="549275"/>
            <wp:effectExtent l="19050" t="0" r="5080" b="0"/>
            <wp:wrapSquare wrapText="bothSides"/>
            <wp:docPr id="9" name="Рисунок 9" descr="https://sun9-51.userapi.com/c206716/v206716987/f15ad/OdblDzp1J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un9-51.userapi.com/c206716/v206716987/f15ad/OdblDzp1JMs.jpg"/>
                    <pic:cNvPicPr>
                      <a:picLocks noChangeAspect="1" noChangeArrowheads="1"/>
                    </pic:cNvPicPr>
                  </pic:nvPicPr>
                  <pic:blipFill>
                    <a:blip r:embed="rId14" cstate="print"/>
                    <a:srcRect l="29075" t="36612" r="22065" b="42067"/>
                    <a:stretch>
                      <a:fillRect/>
                    </a:stretch>
                  </pic:blipFill>
                  <pic:spPr bwMode="auto">
                    <a:xfrm>
                      <a:off x="0" y="0"/>
                      <a:ext cx="1671320" cy="549275"/>
                    </a:xfrm>
                    <a:prstGeom prst="rect">
                      <a:avLst/>
                    </a:prstGeom>
                    <a:noFill/>
                    <a:ln w="9525">
                      <a:noFill/>
                      <a:miter lim="800000"/>
                      <a:headEnd/>
                      <a:tailEnd/>
                    </a:ln>
                  </pic:spPr>
                </pic:pic>
              </a:graphicData>
            </a:graphic>
          </wp:anchor>
        </w:drawing>
      </w:r>
      <w:r>
        <w:rPr>
          <w:rFonts w:ascii="Times New Roman" w:hAnsi="Times New Roman" w:cs="Times New Roman"/>
        </w:rPr>
        <w:t>а). Катод косвенного накала - нагревание катода происходит с помощью специального проводника по которому протекает ток.</w:t>
      </w:r>
    </w:p>
    <w:p w:rsidR="00F26FE0" w:rsidRDefault="00F26FE0" w:rsidP="00561479">
      <w:pPr>
        <w:spacing w:after="0"/>
        <w:jc w:val="both"/>
        <w:rPr>
          <w:rFonts w:ascii="Times New Roman" w:hAnsi="Times New Roman" w:cs="Times New Roman"/>
        </w:rPr>
      </w:pPr>
      <w:r>
        <w:rPr>
          <w:rFonts w:ascii="Times New Roman" w:hAnsi="Times New Roman" w:cs="Times New Roman"/>
        </w:rPr>
        <w:t>б). Катод прямого накала - ток пропускают непосредственно через катод.</w:t>
      </w:r>
    </w:p>
    <w:p w:rsidR="00667F95" w:rsidRDefault="00667F95" w:rsidP="004369A1">
      <w:pPr>
        <w:spacing w:after="0"/>
        <w:jc w:val="both"/>
        <w:rPr>
          <w:rFonts w:ascii="Times New Roman" w:hAnsi="Times New Roman" w:cs="Times New Roman"/>
          <w:u w:val="single"/>
        </w:rPr>
      </w:pPr>
    </w:p>
    <w:p w:rsidR="004369A1" w:rsidRDefault="00F26FE0" w:rsidP="004369A1">
      <w:pPr>
        <w:spacing w:after="0"/>
        <w:jc w:val="both"/>
        <w:rPr>
          <w:rFonts w:ascii="Times New Roman" w:hAnsi="Times New Roman" w:cs="Times New Roman"/>
          <w:u w:val="single"/>
        </w:rPr>
      </w:pPr>
      <w:r>
        <w:rPr>
          <w:rFonts w:ascii="Times New Roman" w:hAnsi="Times New Roman" w:cs="Times New Roman"/>
          <w:u w:val="single"/>
        </w:rPr>
        <w:t xml:space="preserve">Схема для </w:t>
      </w:r>
      <w:proofErr w:type="spellStart"/>
      <w:r>
        <w:rPr>
          <w:rFonts w:ascii="Times New Roman" w:hAnsi="Times New Roman" w:cs="Times New Roman"/>
          <w:u w:val="single"/>
        </w:rPr>
        <w:t>сняти</w:t>
      </w:r>
      <w:proofErr w:type="spellEnd"/>
      <w:r>
        <w:rPr>
          <w:rFonts w:ascii="Times New Roman" w:hAnsi="Times New Roman" w:cs="Times New Roman"/>
          <w:u w:val="single"/>
        </w:rPr>
        <w:t xml:space="preserve"> ВАХ вакуумного диода.</w:t>
      </w:r>
    </w:p>
    <w:p w:rsidR="00F26FE0" w:rsidRDefault="0042743A" w:rsidP="004369A1">
      <w:pPr>
        <w:spacing w:after="0"/>
        <w:jc w:val="both"/>
        <w:rPr>
          <w:rFonts w:ascii="Times New Roman" w:hAnsi="Times New Roman" w:cs="Times New Roman"/>
        </w:rPr>
      </w:pPr>
      <w:r>
        <w:rPr>
          <w:rFonts w:ascii="Times New Roman" w:hAnsi="Times New Roman" w:cs="Times New Roman"/>
          <w:noProof/>
          <w:lang w:eastAsia="ru-RU"/>
        </w:rPr>
        <w:drawing>
          <wp:anchor distT="0" distB="0" distL="114300" distR="114300" simplePos="0" relativeHeight="251676672" behindDoc="0" locked="0" layoutInCell="1" allowOverlap="1">
            <wp:simplePos x="0" y="0"/>
            <wp:positionH relativeFrom="column">
              <wp:posOffset>4606925</wp:posOffset>
            </wp:positionH>
            <wp:positionV relativeFrom="paragraph">
              <wp:posOffset>75565</wp:posOffset>
            </wp:positionV>
            <wp:extent cx="631190" cy="1217295"/>
            <wp:effectExtent l="19050" t="0" r="0" b="0"/>
            <wp:wrapSquare wrapText="bothSides"/>
            <wp:docPr id="12" name="Рисунок 12" descr="https://sun9-6.userapi.com/c857620/v857620987/1dfd8e/Te0xPDnPd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sun9-6.userapi.com/c857620/v857620987/1dfd8e/Te0xPDnPdIg.jpg"/>
                    <pic:cNvPicPr>
                      <a:picLocks noChangeAspect="1" noChangeArrowheads="1"/>
                    </pic:cNvPicPr>
                  </pic:nvPicPr>
                  <pic:blipFill>
                    <a:blip r:embed="rId15" cstate="print"/>
                    <a:srcRect l="31582" t="44481" r="49510" b="6776"/>
                    <a:stretch>
                      <a:fillRect/>
                    </a:stretch>
                  </pic:blipFill>
                  <pic:spPr bwMode="auto">
                    <a:xfrm>
                      <a:off x="0" y="0"/>
                      <a:ext cx="631190" cy="1217295"/>
                    </a:xfrm>
                    <a:prstGeom prst="rect">
                      <a:avLst/>
                    </a:prstGeom>
                    <a:noFill/>
                    <a:ln w="9525">
                      <a:noFill/>
                      <a:miter lim="800000"/>
                      <a:headEnd/>
                      <a:tailEnd/>
                    </a:ln>
                  </pic:spPr>
                </pic:pic>
              </a:graphicData>
            </a:graphic>
          </wp:anchor>
        </w:drawing>
      </w:r>
      <w:r w:rsidR="00F26FE0" w:rsidRPr="00F26FE0">
        <w:rPr>
          <w:rFonts w:ascii="Times New Roman" w:hAnsi="Times New Roman" w:cs="Times New Roman"/>
        </w:rPr>
        <w:t>При протекании тока по цепи катод н</w:t>
      </w:r>
      <w:r w:rsidR="00F26FE0">
        <w:rPr>
          <w:rFonts w:ascii="Times New Roman" w:hAnsi="Times New Roman" w:cs="Times New Roman"/>
        </w:rPr>
        <w:t>а</w:t>
      </w:r>
      <w:r w:rsidR="00F26FE0" w:rsidRPr="00F26FE0">
        <w:rPr>
          <w:rFonts w:ascii="Times New Roman" w:hAnsi="Times New Roman" w:cs="Times New Roman"/>
        </w:rPr>
        <w:t>гревается и испускает электроны.</w:t>
      </w:r>
      <w:r w:rsidR="00F26FE0">
        <w:rPr>
          <w:rFonts w:ascii="Times New Roman" w:hAnsi="Times New Roman" w:cs="Times New Roman"/>
        </w:rPr>
        <w:t xml:space="preserve"> В рез</w:t>
      </w:r>
      <w:r>
        <w:rPr>
          <w:rFonts w:ascii="Times New Roman" w:hAnsi="Times New Roman" w:cs="Times New Roman"/>
        </w:rPr>
        <w:t>у</w:t>
      </w:r>
      <w:r w:rsidR="00F26FE0">
        <w:rPr>
          <w:rFonts w:ascii="Times New Roman" w:hAnsi="Times New Roman" w:cs="Times New Roman"/>
        </w:rPr>
        <w:t>льтате вокруг катода образуется электронное облако, которое создает электрическое поле. Это облако препятствует эмиссии электронов. Между катодом и облаком устанавливается динамическое равновесие</w:t>
      </w:r>
      <w:r>
        <w:rPr>
          <w:rFonts w:ascii="Times New Roman" w:hAnsi="Times New Roman" w:cs="Times New Roman"/>
        </w:rPr>
        <w:t xml:space="preserve">: число электронов, покинувших катод в единицу времени равно числу электронов, возвращающихся из электронного облака на катод. Если катод подключить к минусу источника, а анод к положительному полюсу источника, то под действием поля электроны полетят к аноду замыкая цепь и миллиамперметр зафиксирует наличие </w:t>
      </w:r>
      <w:proofErr w:type="gramStart"/>
      <w:r>
        <w:rPr>
          <w:rFonts w:ascii="Times New Roman" w:hAnsi="Times New Roman" w:cs="Times New Roman"/>
        </w:rPr>
        <w:t>тока.(</w:t>
      </w:r>
      <w:proofErr w:type="gramEnd"/>
      <w:r>
        <w:rPr>
          <w:rFonts w:ascii="Times New Roman" w:hAnsi="Times New Roman" w:cs="Times New Roman"/>
        </w:rPr>
        <w:t>если подключить наоборот, то тока не будет).</w:t>
      </w:r>
    </w:p>
    <w:p w:rsidR="0042743A" w:rsidRPr="00F26FE0" w:rsidRDefault="00667F95" w:rsidP="004369A1">
      <w:pPr>
        <w:spacing w:after="0"/>
        <w:jc w:val="both"/>
        <w:rPr>
          <w:rFonts w:ascii="Times New Roman" w:hAnsi="Times New Roman" w:cs="Times New Roman"/>
        </w:rPr>
      </w:pPr>
      <w:r>
        <w:rPr>
          <w:rFonts w:ascii="Times New Roman" w:hAnsi="Times New Roman" w:cs="Times New Roman"/>
          <w:noProof/>
          <w:lang w:eastAsia="ru-RU"/>
        </w:rPr>
        <w:drawing>
          <wp:anchor distT="0" distB="0" distL="114300" distR="114300" simplePos="0" relativeHeight="251679744" behindDoc="0" locked="0" layoutInCell="1" allowOverlap="1">
            <wp:simplePos x="0" y="0"/>
            <wp:positionH relativeFrom="column">
              <wp:posOffset>-43815</wp:posOffset>
            </wp:positionH>
            <wp:positionV relativeFrom="paragraph">
              <wp:posOffset>465455</wp:posOffset>
            </wp:positionV>
            <wp:extent cx="6841490" cy="2131695"/>
            <wp:effectExtent l="19050" t="0" r="0" b="0"/>
            <wp:wrapSquare wrapText="bothSides"/>
            <wp:docPr id="15" name="Рисунок 15" descr="https://sun9-55.userapi.com/c206720/v206720987/f7568/FsMiasvDxj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sun9-55.userapi.com/c206720/v206720987/f7568/FsMiasvDxj4.jpg"/>
                    <pic:cNvPicPr>
                      <a:picLocks noChangeAspect="1" noChangeArrowheads="1"/>
                    </pic:cNvPicPr>
                  </pic:nvPicPr>
                  <pic:blipFill>
                    <a:blip r:embed="rId16" cstate="print"/>
                    <a:srcRect t="28962" b="29508"/>
                    <a:stretch>
                      <a:fillRect/>
                    </a:stretch>
                  </pic:blipFill>
                  <pic:spPr bwMode="auto">
                    <a:xfrm>
                      <a:off x="0" y="0"/>
                      <a:ext cx="6841490" cy="2131695"/>
                    </a:xfrm>
                    <a:prstGeom prst="rect">
                      <a:avLst/>
                    </a:prstGeom>
                    <a:noFill/>
                    <a:ln w="9525">
                      <a:noFill/>
                      <a:miter lim="800000"/>
                      <a:headEnd/>
                      <a:tailEnd/>
                    </a:ln>
                  </pic:spPr>
                </pic:pic>
              </a:graphicData>
            </a:graphic>
          </wp:anchor>
        </w:drawing>
      </w:r>
      <w:r w:rsidR="0042743A">
        <w:rPr>
          <w:rFonts w:ascii="Times New Roman" w:hAnsi="Times New Roman" w:cs="Times New Roman"/>
        </w:rPr>
        <w:t>Свойство диода: Через диод ток протекает только в одном направлении: от катода к аноду - односторонняя проводимость.</w:t>
      </w:r>
    </w:p>
    <w:p w:rsidR="00561479" w:rsidRPr="004369A1" w:rsidRDefault="00667F95" w:rsidP="00720576">
      <w:pPr>
        <w:spacing w:after="0"/>
        <w:jc w:val="both"/>
        <w:rPr>
          <w:rFonts w:ascii="Times New Roman" w:hAnsi="Times New Roman" w:cs="Times New Roman"/>
        </w:rPr>
      </w:pPr>
      <w:r>
        <w:rPr>
          <w:rFonts w:ascii="Times New Roman" w:hAnsi="Times New Roman" w:cs="Times New Roman"/>
        </w:rPr>
        <w:t xml:space="preserve">Чем выше напряжение между анодом и катодом, тем меньше заряд электронного облака и тем больше электронов достигают анод, </w:t>
      </w:r>
      <w:proofErr w:type="gramStart"/>
      <w:r>
        <w:rPr>
          <w:rFonts w:ascii="Times New Roman" w:hAnsi="Times New Roman" w:cs="Times New Roman"/>
        </w:rPr>
        <w:t>следовательно</w:t>
      </w:r>
      <w:proofErr w:type="gramEnd"/>
      <w:r>
        <w:rPr>
          <w:rFonts w:ascii="Times New Roman" w:hAnsi="Times New Roman" w:cs="Times New Roman"/>
        </w:rPr>
        <w:t xml:space="preserve"> тем выше ток в цепи.</w:t>
      </w:r>
      <w:r w:rsidR="00720576" w:rsidRPr="00720576">
        <w:rPr>
          <w:rFonts w:ascii="Times New Roman" w:hAnsi="Times New Roman" w:cs="Times New Roman"/>
        </w:rPr>
        <w:t xml:space="preserve"> </w:t>
      </w:r>
      <w:r w:rsidR="00720576" w:rsidRPr="00407E2C">
        <w:rPr>
          <w:rFonts w:ascii="Times New Roman" w:hAnsi="Times New Roman" w:cs="Times New Roman"/>
        </w:rPr>
        <w:t>Однако, для термоэлектронного тока существует понятие тока насыщения. Это ток такой силы, при котором все электроны из электронного облака достигают другой анода. При достижении силы тока насыщения и дальнейшем росте разности потенциалов, сила тока насыщения не м</w:t>
      </w:r>
      <w:r w:rsidR="00720576">
        <w:rPr>
          <w:rFonts w:ascii="Times New Roman" w:hAnsi="Times New Roman" w:cs="Times New Roman"/>
        </w:rPr>
        <w:t>еняется.</w:t>
      </w:r>
      <w:r w:rsidR="00720576" w:rsidRPr="00720576">
        <w:rPr>
          <w:rFonts w:ascii="Times New Roman" w:hAnsi="Times New Roman" w:cs="Times New Roman"/>
        </w:rPr>
        <w:t xml:space="preserve"> </w:t>
      </w:r>
      <w:r w:rsidR="00720576" w:rsidRPr="00407E2C">
        <w:rPr>
          <w:rFonts w:ascii="Times New Roman" w:hAnsi="Times New Roman" w:cs="Times New Roman"/>
        </w:rPr>
        <w:t>Для вакуумного диода не выполняется закон Ома. </w:t>
      </w:r>
    </w:p>
    <w:tbl>
      <w:tblPr>
        <w:tblStyle w:val="a8"/>
        <w:tblW w:w="0" w:type="auto"/>
        <w:tblLook w:val="04A0" w:firstRow="1" w:lastRow="0" w:firstColumn="1" w:lastColumn="0" w:noHBand="0" w:noVBand="1"/>
      </w:tblPr>
      <w:tblGrid>
        <w:gridCol w:w="5385"/>
        <w:gridCol w:w="5377"/>
      </w:tblGrid>
      <w:tr w:rsidR="00667F95" w:rsidTr="00993512">
        <w:tc>
          <w:tcPr>
            <w:tcW w:w="5494" w:type="dxa"/>
          </w:tcPr>
          <w:p w:rsidR="00667F95" w:rsidRDefault="00667F95" w:rsidP="00993512">
            <w:pPr>
              <w:jc w:val="center"/>
              <w:rPr>
                <w:rFonts w:ascii="Times New Roman" w:hAnsi="Times New Roman" w:cs="Times New Roman"/>
              </w:rPr>
            </w:pPr>
            <w:r>
              <w:rPr>
                <w:rFonts w:ascii="Times New Roman" w:hAnsi="Times New Roman" w:cs="Times New Roman"/>
              </w:rPr>
              <w:t>Достоинства</w:t>
            </w:r>
          </w:p>
        </w:tc>
        <w:tc>
          <w:tcPr>
            <w:tcW w:w="5494" w:type="dxa"/>
          </w:tcPr>
          <w:p w:rsidR="00667F95" w:rsidRDefault="00667F95" w:rsidP="00993512">
            <w:pPr>
              <w:jc w:val="center"/>
              <w:rPr>
                <w:rFonts w:ascii="Times New Roman" w:hAnsi="Times New Roman" w:cs="Times New Roman"/>
              </w:rPr>
            </w:pPr>
            <w:r>
              <w:rPr>
                <w:rFonts w:ascii="Times New Roman" w:hAnsi="Times New Roman" w:cs="Times New Roman"/>
              </w:rPr>
              <w:t>Недостатки</w:t>
            </w:r>
          </w:p>
        </w:tc>
      </w:tr>
      <w:tr w:rsidR="00667F95" w:rsidTr="00993512">
        <w:tc>
          <w:tcPr>
            <w:tcW w:w="5494" w:type="dxa"/>
          </w:tcPr>
          <w:p w:rsidR="00667F95" w:rsidRDefault="00667F95" w:rsidP="00993512">
            <w:pPr>
              <w:jc w:val="both"/>
              <w:rPr>
                <w:rFonts w:ascii="Times New Roman" w:hAnsi="Times New Roman" w:cs="Times New Roman"/>
              </w:rPr>
            </w:pPr>
            <w:r>
              <w:rPr>
                <w:rFonts w:ascii="Times New Roman" w:hAnsi="Times New Roman" w:cs="Times New Roman"/>
              </w:rPr>
              <w:t>- не реагируют на температуру;</w:t>
            </w:r>
          </w:p>
          <w:p w:rsidR="00667F95" w:rsidRDefault="00667F95" w:rsidP="00993512">
            <w:pPr>
              <w:jc w:val="both"/>
              <w:rPr>
                <w:rFonts w:ascii="Times New Roman" w:hAnsi="Times New Roman" w:cs="Times New Roman"/>
              </w:rPr>
            </w:pPr>
            <w:r>
              <w:rPr>
                <w:rFonts w:ascii="Times New Roman" w:hAnsi="Times New Roman" w:cs="Times New Roman"/>
              </w:rPr>
              <w:t>- идеальная односторонняя проводимость;</w:t>
            </w:r>
          </w:p>
          <w:p w:rsidR="00667F95" w:rsidRDefault="00667F95" w:rsidP="00993512">
            <w:pPr>
              <w:jc w:val="both"/>
              <w:rPr>
                <w:rFonts w:ascii="Times New Roman" w:hAnsi="Times New Roman" w:cs="Times New Roman"/>
              </w:rPr>
            </w:pPr>
            <w:r>
              <w:rPr>
                <w:rFonts w:ascii="Times New Roman" w:hAnsi="Times New Roman" w:cs="Times New Roman"/>
              </w:rPr>
              <w:t>- практически не существует обратный ток.</w:t>
            </w:r>
          </w:p>
        </w:tc>
        <w:tc>
          <w:tcPr>
            <w:tcW w:w="5494" w:type="dxa"/>
          </w:tcPr>
          <w:p w:rsidR="00667F95" w:rsidRDefault="00667F95" w:rsidP="00993512">
            <w:pPr>
              <w:jc w:val="both"/>
              <w:rPr>
                <w:rFonts w:ascii="Times New Roman" w:hAnsi="Times New Roman" w:cs="Times New Roman"/>
              </w:rPr>
            </w:pPr>
            <w:r>
              <w:rPr>
                <w:rFonts w:ascii="Times New Roman" w:hAnsi="Times New Roman" w:cs="Times New Roman"/>
              </w:rPr>
              <w:t>- наличие стеклянного баллона;</w:t>
            </w:r>
          </w:p>
          <w:p w:rsidR="00667F95" w:rsidRDefault="00667F95" w:rsidP="00993512">
            <w:pPr>
              <w:jc w:val="both"/>
              <w:rPr>
                <w:rFonts w:ascii="Times New Roman" w:hAnsi="Times New Roman" w:cs="Times New Roman"/>
              </w:rPr>
            </w:pPr>
            <w:r>
              <w:rPr>
                <w:rFonts w:ascii="Times New Roman" w:hAnsi="Times New Roman" w:cs="Times New Roman"/>
              </w:rPr>
              <w:t>- расход энергии на накал нити.</w:t>
            </w:r>
          </w:p>
        </w:tc>
      </w:tr>
    </w:tbl>
    <w:p w:rsidR="00561479" w:rsidRDefault="00561479" w:rsidP="00720576">
      <w:pPr>
        <w:spacing w:after="0"/>
        <w:jc w:val="both"/>
        <w:rPr>
          <w:rFonts w:ascii="Times New Roman" w:hAnsi="Times New Roman" w:cs="Times New Roman"/>
        </w:rPr>
      </w:pPr>
    </w:p>
    <w:sectPr w:rsidR="00561479" w:rsidSect="00561479">
      <w:pgSz w:w="11906" w:h="16838"/>
      <w:pgMar w:top="56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CDD7257"/>
    <w:multiLevelType w:val="multilevel"/>
    <w:tmpl w:val="D6FE91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1479"/>
    <w:rsid w:val="002C69CC"/>
    <w:rsid w:val="002F0703"/>
    <w:rsid w:val="003A21EC"/>
    <w:rsid w:val="00407E2C"/>
    <w:rsid w:val="0042743A"/>
    <w:rsid w:val="004369A1"/>
    <w:rsid w:val="00561479"/>
    <w:rsid w:val="005C04EC"/>
    <w:rsid w:val="00667F95"/>
    <w:rsid w:val="00720576"/>
    <w:rsid w:val="00A4685B"/>
    <w:rsid w:val="00D64F4C"/>
    <w:rsid w:val="00D8343C"/>
    <w:rsid w:val="00ED1CAA"/>
    <w:rsid w:val="00EF7334"/>
    <w:rsid w:val="00F26FE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A1907FC-8D54-42CC-97CE-562ED3B9EF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D1CAA"/>
  </w:style>
  <w:style w:type="paragraph" w:styleId="2">
    <w:name w:val="heading 2"/>
    <w:basedOn w:val="a"/>
    <w:link w:val="20"/>
    <w:uiPriority w:val="9"/>
    <w:qFormat/>
    <w:rsid w:val="00561479"/>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56147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561479"/>
    <w:rPr>
      <w:color w:val="0000FF"/>
      <w:u w:val="single"/>
    </w:rPr>
  </w:style>
  <w:style w:type="paragraph" w:styleId="a5">
    <w:name w:val="Balloon Text"/>
    <w:basedOn w:val="a"/>
    <w:link w:val="a6"/>
    <w:uiPriority w:val="99"/>
    <w:semiHidden/>
    <w:unhideWhenUsed/>
    <w:rsid w:val="00561479"/>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561479"/>
    <w:rPr>
      <w:rFonts w:ascii="Tahoma" w:hAnsi="Tahoma" w:cs="Tahoma"/>
      <w:sz w:val="16"/>
      <w:szCs w:val="16"/>
    </w:rPr>
  </w:style>
  <w:style w:type="character" w:styleId="a7">
    <w:name w:val="Emphasis"/>
    <w:basedOn w:val="a0"/>
    <w:uiPriority w:val="20"/>
    <w:qFormat/>
    <w:rsid w:val="00561479"/>
    <w:rPr>
      <w:i/>
      <w:iCs/>
    </w:rPr>
  </w:style>
  <w:style w:type="character" w:customStyle="1" w:styleId="20">
    <w:name w:val="Заголовок 2 Знак"/>
    <w:basedOn w:val="a0"/>
    <w:link w:val="2"/>
    <w:uiPriority w:val="9"/>
    <w:rsid w:val="00561479"/>
    <w:rPr>
      <w:rFonts w:ascii="Times New Roman" w:eastAsia="Times New Roman" w:hAnsi="Times New Roman" w:cs="Times New Roman"/>
      <w:b/>
      <w:bCs/>
      <w:sz w:val="36"/>
      <w:szCs w:val="36"/>
      <w:lang w:eastAsia="ru-RU"/>
    </w:rPr>
  </w:style>
  <w:style w:type="table" w:styleId="a8">
    <w:name w:val="Table Grid"/>
    <w:basedOn w:val="a1"/>
    <w:uiPriority w:val="59"/>
    <w:rsid w:val="00D834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8228733">
      <w:bodyDiv w:val="1"/>
      <w:marLeft w:val="0"/>
      <w:marRight w:val="0"/>
      <w:marTop w:val="0"/>
      <w:marBottom w:val="0"/>
      <w:divBdr>
        <w:top w:val="none" w:sz="0" w:space="0" w:color="auto"/>
        <w:left w:val="none" w:sz="0" w:space="0" w:color="auto"/>
        <w:bottom w:val="none" w:sz="0" w:space="0" w:color="auto"/>
        <w:right w:val="none" w:sz="0" w:space="0" w:color="auto"/>
      </w:divBdr>
    </w:div>
    <w:div w:id="1086682259">
      <w:bodyDiv w:val="1"/>
      <w:marLeft w:val="0"/>
      <w:marRight w:val="0"/>
      <w:marTop w:val="0"/>
      <w:marBottom w:val="0"/>
      <w:divBdr>
        <w:top w:val="none" w:sz="0" w:space="0" w:color="auto"/>
        <w:left w:val="none" w:sz="0" w:space="0" w:color="auto"/>
        <w:bottom w:val="none" w:sz="0" w:space="0" w:color="auto"/>
        <w:right w:val="none" w:sz="0" w:space="0" w:color="auto"/>
      </w:divBdr>
    </w:div>
    <w:div w:id="1258244806">
      <w:bodyDiv w:val="1"/>
      <w:marLeft w:val="0"/>
      <w:marRight w:val="0"/>
      <w:marTop w:val="0"/>
      <w:marBottom w:val="0"/>
      <w:divBdr>
        <w:top w:val="none" w:sz="0" w:space="0" w:color="auto"/>
        <w:left w:val="none" w:sz="0" w:space="0" w:color="auto"/>
        <w:bottom w:val="none" w:sz="0" w:space="0" w:color="auto"/>
        <w:right w:val="none" w:sz="0" w:space="0" w:color="auto"/>
      </w:divBdr>
    </w:div>
    <w:div w:id="1468471451">
      <w:bodyDiv w:val="1"/>
      <w:marLeft w:val="0"/>
      <w:marRight w:val="0"/>
      <w:marTop w:val="0"/>
      <w:marBottom w:val="0"/>
      <w:divBdr>
        <w:top w:val="none" w:sz="0" w:space="0" w:color="auto"/>
        <w:left w:val="none" w:sz="0" w:space="0" w:color="auto"/>
        <w:bottom w:val="none" w:sz="0" w:space="0" w:color="auto"/>
        <w:right w:val="none" w:sz="0" w:space="0" w:color="auto"/>
      </w:divBdr>
    </w:div>
    <w:div w:id="1615864828">
      <w:bodyDiv w:val="1"/>
      <w:marLeft w:val="0"/>
      <w:marRight w:val="0"/>
      <w:marTop w:val="0"/>
      <w:marBottom w:val="0"/>
      <w:divBdr>
        <w:top w:val="none" w:sz="0" w:space="0" w:color="auto"/>
        <w:left w:val="none" w:sz="0" w:space="0" w:color="auto"/>
        <w:bottom w:val="none" w:sz="0" w:space="0" w:color="auto"/>
        <w:right w:val="none" w:sz="0" w:space="0" w:color="auto"/>
      </w:divBdr>
    </w:div>
    <w:div w:id="1718775830">
      <w:bodyDiv w:val="1"/>
      <w:marLeft w:val="0"/>
      <w:marRight w:val="0"/>
      <w:marTop w:val="0"/>
      <w:marBottom w:val="0"/>
      <w:divBdr>
        <w:top w:val="none" w:sz="0" w:space="0" w:color="auto"/>
        <w:left w:val="none" w:sz="0" w:space="0" w:color="auto"/>
        <w:bottom w:val="none" w:sz="0" w:space="0" w:color="auto"/>
        <w:right w:val="none" w:sz="0" w:space="0" w:color="auto"/>
      </w:divBdr>
    </w:div>
    <w:div w:id="1816407277">
      <w:bodyDiv w:val="1"/>
      <w:marLeft w:val="0"/>
      <w:marRight w:val="0"/>
      <w:marTop w:val="0"/>
      <w:marBottom w:val="0"/>
      <w:divBdr>
        <w:top w:val="none" w:sz="0" w:space="0" w:color="auto"/>
        <w:left w:val="none" w:sz="0" w:space="0" w:color="auto"/>
        <w:bottom w:val="none" w:sz="0" w:space="0" w:color="auto"/>
        <w:right w:val="none" w:sz="0" w:space="0" w:color="auto"/>
      </w:divBdr>
    </w:div>
    <w:div w:id="2051804771">
      <w:bodyDiv w:val="1"/>
      <w:marLeft w:val="0"/>
      <w:marRight w:val="0"/>
      <w:marTop w:val="0"/>
      <w:marBottom w:val="0"/>
      <w:divBdr>
        <w:top w:val="none" w:sz="0" w:space="0" w:color="auto"/>
        <w:left w:val="none" w:sz="0" w:space="0" w:color="auto"/>
        <w:bottom w:val="none" w:sz="0" w:space="0" w:color="auto"/>
        <w:right w:val="none" w:sz="0" w:space="0" w:color="auto"/>
      </w:divBdr>
    </w:div>
    <w:div w:id="20710786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wmf"/><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5.jpeg"/><Relationship Id="rId5" Type="http://schemas.openxmlformats.org/officeDocument/2006/relationships/image" Target="media/image1.jpeg"/><Relationship Id="rId15" Type="http://schemas.openxmlformats.org/officeDocument/2006/relationships/image" Target="media/image9.jpeg"/><Relationship Id="rId10" Type="http://schemas.openxmlformats.org/officeDocument/2006/relationships/oleObject" Target="embeddings/oleObject2.bin"/><Relationship Id="rId4" Type="http://schemas.openxmlformats.org/officeDocument/2006/relationships/webSettings" Target="webSettings.xml"/><Relationship Id="rId9" Type="http://schemas.openxmlformats.org/officeDocument/2006/relationships/image" Target="media/image4.wmf"/><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852</Words>
  <Characters>4858</Characters>
  <Application>Microsoft Office Word</Application>
  <DocSecurity>0</DocSecurity>
  <Lines>40</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Любовь Иванюк</cp:lastModifiedBy>
  <cp:revision>2</cp:revision>
  <dcterms:created xsi:type="dcterms:W3CDTF">2020-05-30T22:40:00Z</dcterms:created>
  <dcterms:modified xsi:type="dcterms:W3CDTF">2020-05-30T22:40:00Z</dcterms:modified>
</cp:coreProperties>
</file>